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Innovative Cellular Therapeutics Holdings Ltd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 ELGIN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GEORGE 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E9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KY1-9008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Lyell Immunopharma,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LYEL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752"/>
        <w:gridCol w:w="1317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13.73</w:t>
            </w:r>
            <w:r>
              <w:rPr/>
              <w:t xml:space="preserve"> 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2,857,490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2,857,500 shares of Common Stock beneficially owned by the Reporting Person immediately prior to the reported transaction, less the 10 shares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Innovative Cellular Therapeutics Holdings Limited By: /s/ Lei Xiao Name: Lei Xiao Title: Chief Executive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95697" TargetMode="External"/><Relationship Id="rId5" Type="http://schemas.openxmlformats.org/officeDocument/2006/relationships/hyperlink" Target="http://www.sec.gov/cgi-bin/browse-edgar?action=getcompany&amp;CIK=00018069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3275</Characters>
  <CharactersWithSpaces>3812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