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80834.xml.htm"/>
      <w:bookmarkStart w:id="1" w:name="ksform408112026_0808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Gary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14.34</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17,677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automatically sold to cover tax withholding obligation from settlement of 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reflects the weighted average price of the shares sold. The sale price ranged from $14.22 to $14.34 per share. Upon request from the SEC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7345"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3507</Characters>
  <CharactersWithSpaces>4087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