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48.xml.htm"/>
      <w:bookmarkStart w:id="1" w:name="ksform408112026_0808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Bulis Veronica Sanchez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Corporate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14.34</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automatically sold to cover tax withholding obligation from settlement of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reflects the weighted average price of the shares sold. The sale price ranged from $14.20 to $14.34 per share. Upon request from the SEC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5702"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3527</Characters>
  <CharactersWithSpaces>4109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